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A55" w:rsidRPr="00FB53BF" w:rsidRDefault="00687A8E" w:rsidP="00FB53BF">
      <w:pPr>
        <w:pStyle w:val="Body"/>
        <w:shd w:val="clear" w:color="auto" w:fill="FFFFFF"/>
        <w:spacing w:after="240"/>
        <w:rPr>
          <w:rFonts w:ascii="Arial" w:eastAsia="Bookman Old Style" w:hAnsi="Arial" w:cs="Arial"/>
          <w:b/>
          <w:sz w:val="28"/>
          <w:szCs w:val="28"/>
        </w:rPr>
      </w:pPr>
      <w:r w:rsidRPr="00FB53BF">
        <w:rPr>
          <w:rFonts w:ascii="Arial" w:hAnsi="Arial" w:cs="Arial"/>
          <w:b/>
          <w:sz w:val="28"/>
          <w:szCs w:val="28"/>
        </w:rPr>
        <w:t xml:space="preserve">Planning for the </w:t>
      </w:r>
      <w:r w:rsidR="00FB53BF" w:rsidRPr="00FB53BF">
        <w:rPr>
          <w:rFonts w:ascii="Arial" w:hAnsi="Arial" w:cs="Arial"/>
          <w:b/>
          <w:sz w:val="28"/>
          <w:szCs w:val="28"/>
        </w:rPr>
        <w:t>F</w:t>
      </w:r>
      <w:r w:rsidRPr="00FB53BF">
        <w:rPr>
          <w:rFonts w:ascii="Arial" w:hAnsi="Arial" w:cs="Arial"/>
          <w:b/>
          <w:sz w:val="28"/>
          <w:szCs w:val="28"/>
        </w:rPr>
        <w:t>uture</w:t>
      </w:r>
    </w:p>
    <w:p w:rsidR="00794A55" w:rsidRPr="000A3DE1" w:rsidRDefault="00687A8E">
      <w:pPr>
        <w:pStyle w:val="Body"/>
        <w:shd w:val="clear" w:color="auto" w:fill="FFFFFF"/>
        <w:spacing w:after="240"/>
        <w:rPr>
          <w:rFonts w:ascii="Arial" w:eastAsia="Bookman Old Style" w:hAnsi="Arial" w:cs="Arial"/>
          <w:color w:val="auto"/>
        </w:rPr>
      </w:pPr>
      <w:r w:rsidRPr="000A3DE1">
        <w:rPr>
          <w:rFonts w:ascii="Arial" w:hAnsi="Arial" w:cs="Arial"/>
          <w:color w:val="auto"/>
        </w:rPr>
        <w:t xml:space="preserve">It’s never too early to think ahead to a time when we </w:t>
      </w:r>
      <w:proofErr w:type="gramStart"/>
      <w:r w:rsidRPr="000A3DE1">
        <w:rPr>
          <w:rFonts w:ascii="Arial" w:hAnsi="Arial" w:cs="Arial"/>
          <w:color w:val="auto"/>
        </w:rPr>
        <w:t>may need</w:t>
      </w:r>
      <w:proofErr w:type="gramEnd"/>
      <w:r w:rsidRPr="000A3DE1">
        <w:rPr>
          <w:rFonts w:ascii="Arial" w:hAnsi="Arial" w:cs="Arial"/>
          <w:color w:val="auto"/>
        </w:rPr>
        <w:t xml:space="preserve"> help </w:t>
      </w:r>
      <w:r w:rsidR="00755BD6" w:rsidRPr="000A3DE1">
        <w:rPr>
          <w:rFonts w:ascii="Arial" w:hAnsi="Arial" w:cs="Arial"/>
          <w:color w:val="auto"/>
        </w:rPr>
        <w:t xml:space="preserve">to make decisions about our finances </w:t>
      </w:r>
      <w:r w:rsidRPr="000A3DE1">
        <w:rPr>
          <w:rFonts w:ascii="Arial" w:hAnsi="Arial" w:cs="Arial"/>
          <w:color w:val="auto"/>
        </w:rPr>
        <w:t xml:space="preserve">or about our health and treatment. Often we wait until we have been diagnosed with a serious condition, or suffer </w:t>
      </w:r>
      <w:r w:rsidR="00755BD6" w:rsidRPr="000A3DE1">
        <w:rPr>
          <w:rFonts w:ascii="Arial" w:hAnsi="Arial" w:cs="Arial"/>
          <w:color w:val="auto"/>
        </w:rPr>
        <w:t xml:space="preserve">from </w:t>
      </w:r>
      <w:r w:rsidRPr="000A3DE1">
        <w:rPr>
          <w:rFonts w:ascii="Arial" w:hAnsi="Arial" w:cs="Arial"/>
          <w:color w:val="auto"/>
        </w:rPr>
        <w:t xml:space="preserve">an illness that </w:t>
      </w:r>
      <w:r w:rsidR="00755BD6" w:rsidRPr="000A3DE1">
        <w:rPr>
          <w:rFonts w:ascii="Arial" w:hAnsi="Arial" w:cs="Arial"/>
          <w:color w:val="auto"/>
        </w:rPr>
        <w:t>is</w:t>
      </w:r>
      <w:r w:rsidRPr="000A3DE1">
        <w:rPr>
          <w:rFonts w:ascii="Arial" w:hAnsi="Arial" w:cs="Arial"/>
          <w:color w:val="auto"/>
        </w:rPr>
        <w:t xml:space="preserve"> chronic or </w:t>
      </w:r>
      <w:r w:rsidR="00755BD6" w:rsidRPr="000A3DE1">
        <w:rPr>
          <w:rFonts w:ascii="Arial" w:hAnsi="Arial" w:cs="Arial"/>
          <w:color w:val="auto"/>
        </w:rPr>
        <w:t xml:space="preserve">has become worse </w:t>
      </w:r>
      <w:r w:rsidRPr="000A3DE1">
        <w:rPr>
          <w:rFonts w:ascii="Arial" w:hAnsi="Arial" w:cs="Arial"/>
          <w:color w:val="auto"/>
        </w:rPr>
        <w:t xml:space="preserve">or we have recently been admitted to hospital. But we can think ahead at any time. </w:t>
      </w:r>
    </w:p>
    <w:p w:rsidR="00794A55" w:rsidRPr="000A3DE1" w:rsidRDefault="003F1A35">
      <w:pPr>
        <w:pStyle w:val="Body"/>
        <w:shd w:val="clear" w:color="auto" w:fill="FFFFFF"/>
        <w:spacing w:after="240"/>
        <w:rPr>
          <w:rFonts w:ascii="Arial" w:eastAsia="Bookman Old Style" w:hAnsi="Arial" w:cs="Arial"/>
          <w:color w:val="auto"/>
        </w:rPr>
      </w:pPr>
      <w:r w:rsidRPr="000A3DE1">
        <w:rPr>
          <w:rFonts w:ascii="Arial" w:hAnsi="Arial" w:cs="Arial"/>
          <w:color w:val="auto"/>
        </w:rPr>
        <w:t xml:space="preserve">This article is to </w:t>
      </w:r>
      <w:r w:rsidR="00687A8E" w:rsidRPr="000A3DE1">
        <w:rPr>
          <w:rFonts w:ascii="Arial" w:hAnsi="Arial" w:cs="Arial"/>
          <w:color w:val="auto"/>
        </w:rPr>
        <w:t>help explain some of the terms you may have heard</w:t>
      </w:r>
      <w:r w:rsidR="00FB53BF" w:rsidRPr="000A3DE1">
        <w:rPr>
          <w:rFonts w:ascii="Arial" w:hAnsi="Arial" w:cs="Arial"/>
          <w:color w:val="auto"/>
        </w:rPr>
        <w:t>, such</w:t>
      </w:r>
      <w:r w:rsidR="00687A8E" w:rsidRPr="000A3DE1">
        <w:rPr>
          <w:rFonts w:ascii="Arial" w:hAnsi="Arial" w:cs="Arial"/>
          <w:color w:val="auto"/>
        </w:rPr>
        <w:t xml:space="preserve"> as advance care plans, treatment escalation plans, living wills, power of attorney, advance directives to refuse treatment (Living will) and resuscitation or DNAR.</w:t>
      </w:r>
    </w:p>
    <w:p w:rsidR="00794A55" w:rsidRPr="000A3DE1" w:rsidRDefault="00687A8E">
      <w:pPr>
        <w:pStyle w:val="Body"/>
        <w:shd w:val="clear" w:color="auto" w:fill="FFFFFF"/>
        <w:rPr>
          <w:rFonts w:ascii="Arial" w:eastAsia="Bookman Old Style" w:hAnsi="Arial" w:cs="Arial"/>
          <w:color w:val="auto"/>
        </w:rPr>
      </w:pPr>
      <w:r w:rsidRPr="000A3DE1">
        <w:rPr>
          <w:rFonts w:ascii="Arial" w:hAnsi="Arial" w:cs="Arial"/>
          <w:color w:val="auto"/>
        </w:rPr>
        <w:t xml:space="preserve">Planning ahead gives us control over our future care, treatment and day to day </w:t>
      </w:r>
      <w:r w:rsidR="000A3DE1" w:rsidRPr="000A3DE1">
        <w:rPr>
          <w:rFonts w:ascii="Arial" w:hAnsi="Arial" w:cs="Arial"/>
          <w:color w:val="auto"/>
        </w:rPr>
        <w:t xml:space="preserve">living </w:t>
      </w:r>
      <w:r w:rsidRPr="000A3DE1">
        <w:rPr>
          <w:rFonts w:ascii="Arial" w:hAnsi="Arial" w:cs="Arial"/>
          <w:color w:val="auto"/>
        </w:rPr>
        <w:t>- and reassurance that the right decisions will be made. </w:t>
      </w:r>
    </w:p>
    <w:p w:rsidR="00794A55" w:rsidRPr="000A3DE1" w:rsidRDefault="00687A8E">
      <w:pPr>
        <w:pStyle w:val="Body"/>
        <w:shd w:val="clear" w:color="auto" w:fill="FFFFFF"/>
        <w:spacing w:after="240"/>
        <w:rPr>
          <w:rFonts w:ascii="Arial" w:eastAsia="Bookman Old Style" w:hAnsi="Arial" w:cs="Arial"/>
          <w:color w:val="auto"/>
        </w:rPr>
      </w:pPr>
      <w:r w:rsidRPr="000A3DE1">
        <w:rPr>
          <w:rFonts w:ascii="Arial" w:hAnsi="Arial" w:cs="Arial"/>
          <w:color w:val="auto"/>
        </w:rPr>
        <w:t xml:space="preserve">There may come a time when we become unwell and can’t tell the people around us what we do and don’t want. Should </w:t>
      </w:r>
      <w:r w:rsidR="00B17152" w:rsidRPr="000A3DE1">
        <w:rPr>
          <w:rFonts w:ascii="Arial" w:hAnsi="Arial" w:cs="Arial"/>
          <w:color w:val="auto"/>
        </w:rPr>
        <w:t>this happen</w:t>
      </w:r>
      <w:r w:rsidRPr="000A3DE1">
        <w:rPr>
          <w:rFonts w:ascii="Arial" w:hAnsi="Arial" w:cs="Arial"/>
          <w:color w:val="auto"/>
        </w:rPr>
        <w:t>, having a clear plan in place will help to ensure that our wishes are known about and can be followed. </w:t>
      </w:r>
    </w:p>
    <w:p w:rsidR="00794A55" w:rsidRPr="000A3DE1" w:rsidRDefault="00687A8E">
      <w:pPr>
        <w:pStyle w:val="Body"/>
        <w:shd w:val="clear" w:color="auto" w:fill="FFFFFF"/>
        <w:spacing w:after="240"/>
        <w:rPr>
          <w:rFonts w:ascii="Arial" w:eastAsia="Bookman Old Style" w:hAnsi="Arial" w:cs="Arial"/>
          <w:b/>
          <w:bCs/>
          <w:color w:val="auto"/>
        </w:rPr>
      </w:pPr>
      <w:r w:rsidRPr="000A3DE1">
        <w:rPr>
          <w:rFonts w:ascii="Arial" w:hAnsi="Arial" w:cs="Arial"/>
          <w:b/>
          <w:bCs/>
          <w:color w:val="auto"/>
        </w:rPr>
        <w:t>Advance Statements or advance care plan</w:t>
      </w:r>
      <w:r w:rsidR="00B17152" w:rsidRPr="000A3DE1">
        <w:rPr>
          <w:rFonts w:ascii="Arial" w:hAnsi="Arial" w:cs="Arial"/>
          <w:b/>
          <w:bCs/>
          <w:color w:val="auto"/>
        </w:rPr>
        <w:t>s</w:t>
      </w:r>
    </w:p>
    <w:p w:rsidR="00794A55" w:rsidRPr="000A3DE1" w:rsidRDefault="00687A8E">
      <w:pPr>
        <w:pStyle w:val="Body"/>
        <w:shd w:val="clear" w:color="auto" w:fill="FFFFFF"/>
        <w:spacing w:after="240"/>
        <w:rPr>
          <w:rFonts w:ascii="Arial" w:eastAsia="Bookman Old Style" w:hAnsi="Arial" w:cs="Arial"/>
          <w:color w:val="auto"/>
        </w:rPr>
      </w:pPr>
      <w:r w:rsidRPr="000A3DE1">
        <w:rPr>
          <w:rFonts w:ascii="Arial" w:hAnsi="Arial" w:cs="Arial"/>
          <w:color w:val="auto"/>
        </w:rPr>
        <w:t>These record a person's wishes, feelings, beliefs and values - so that those involved in a person's future care know what's most important to them. Ensure you tell your family, and any others who support you, where you keep this document.</w:t>
      </w:r>
    </w:p>
    <w:p w:rsidR="00794A55" w:rsidRPr="000A3DE1" w:rsidRDefault="00687A8E">
      <w:pPr>
        <w:pStyle w:val="Body"/>
        <w:shd w:val="clear" w:color="auto" w:fill="FFFFFF"/>
        <w:spacing w:after="240"/>
        <w:rPr>
          <w:rFonts w:ascii="Arial" w:eastAsia="Bookman Old Style" w:hAnsi="Arial" w:cs="Arial"/>
          <w:b/>
          <w:color w:val="auto"/>
        </w:rPr>
      </w:pPr>
      <w:r w:rsidRPr="000A3DE1">
        <w:rPr>
          <w:rFonts w:ascii="Arial" w:hAnsi="Arial" w:cs="Arial"/>
          <w:color w:val="auto"/>
        </w:rPr>
        <w:t>If you have access to the int</w:t>
      </w:r>
      <w:r w:rsidR="003F1A35" w:rsidRPr="000A3DE1">
        <w:rPr>
          <w:rFonts w:ascii="Arial" w:hAnsi="Arial" w:cs="Arial"/>
          <w:color w:val="auto"/>
        </w:rPr>
        <w:t>ernet take a look at this clip c</w:t>
      </w:r>
      <w:r w:rsidRPr="000A3DE1">
        <w:rPr>
          <w:rFonts w:ascii="Arial" w:hAnsi="Arial" w:cs="Arial"/>
          <w:color w:val="auto"/>
        </w:rPr>
        <w:t>alle</w:t>
      </w:r>
      <w:r w:rsidR="003F1A35" w:rsidRPr="000A3DE1">
        <w:rPr>
          <w:rFonts w:ascii="Arial" w:hAnsi="Arial" w:cs="Arial"/>
          <w:color w:val="auto"/>
        </w:rPr>
        <w:t>d</w:t>
      </w:r>
      <w:r w:rsidRPr="000A3DE1">
        <w:rPr>
          <w:rFonts w:ascii="Arial" w:hAnsi="Arial" w:cs="Arial"/>
          <w:color w:val="auto"/>
        </w:rPr>
        <w:t xml:space="preserve"> </w:t>
      </w:r>
      <w:r w:rsidRPr="000A3DE1">
        <w:rPr>
          <w:rFonts w:ascii="Arial" w:hAnsi="Arial" w:cs="Arial"/>
          <w:b/>
          <w:color w:val="auto"/>
        </w:rPr>
        <w:t>advance care planning in 5 simple steps.</w:t>
      </w:r>
    </w:p>
    <w:p w:rsidR="00794A55" w:rsidRPr="000A3DE1" w:rsidRDefault="00F535F9">
      <w:pPr>
        <w:pStyle w:val="Body"/>
        <w:shd w:val="clear" w:color="auto" w:fill="FFFFFF"/>
        <w:spacing w:after="240"/>
        <w:rPr>
          <w:rFonts w:ascii="Arial" w:eastAsia="Bookman Old Style" w:hAnsi="Arial" w:cs="Arial"/>
          <w:color w:val="auto"/>
        </w:rPr>
      </w:pPr>
      <w:hyperlink r:id="rId9" w:history="1">
        <w:r w:rsidR="00687A8E" w:rsidRPr="000A3DE1">
          <w:rPr>
            <w:rStyle w:val="Hyperlink"/>
            <w:rFonts w:ascii="Arial" w:hAnsi="Arial" w:cs="Arial"/>
            <w:color w:val="auto"/>
          </w:rPr>
          <w:t>https://vimeo.com/216198924</w:t>
        </w:r>
      </w:hyperlink>
    </w:p>
    <w:p w:rsidR="00794A55" w:rsidRPr="000A3DE1" w:rsidRDefault="00687A8E" w:rsidP="003F1A35">
      <w:pPr>
        <w:pStyle w:val="Body"/>
        <w:shd w:val="clear" w:color="auto" w:fill="FFFFFF"/>
        <w:spacing w:after="240"/>
        <w:rPr>
          <w:rFonts w:ascii="Arial" w:hAnsi="Arial" w:cs="Arial"/>
          <w:b/>
          <w:bCs/>
          <w:color w:val="auto"/>
        </w:rPr>
      </w:pPr>
      <w:r w:rsidRPr="000A3DE1">
        <w:rPr>
          <w:rFonts w:ascii="Arial" w:hAnsi="Arial" w:cs="Arial"/>
          <w:b/>
          <w:bCs/>
          <w:color w:val="auto"/>
        </w:rPr>
        <w:t>Treatment Escalation Plans</w:t>
      </w:r>
    </w:p>
    <w:p w:rsidR="003F1A35" w:rsidRPr="000A3DE1" w:rsidRDefault="00687A8E" w:rsidP="00957EEE">
      <w:pPr>
        <w:pStyle w:val="Body"/>
        <w:shd w:val="clear" w:color="auto" w:fill="FFFFFF"/>
        <w:spacing w:after="240"/>
        <w:rPr>
          <w:rFonts w:ascii="Arial" w:hAnsi="Arial" w:cs="Arial"/>
          <w:color w:val="auto"/>
        </w:rPr>
      </w:pPr>
      <w:r w:rsidRPr="000A3DE1">
        <w:rPr>
          <w:rFonts w:ascii="Arial" w:hAnsi="Arial" w:cs="Arial"/>
          <w:color w:val="auto"/>
        </w:rPr>
        <w:t xml:space="preserve">These are completed with you by your GP or nurse </w:t>
      </w:r>
      <w:r w:rsidR="003F1A35" w:rsidRPr="000A3DE1">
        <w:rPr>
          <w:rFonts w:ascii="Arial" w:hAnsi="Arial" w:cs="Arial"/>
          <w:color w:val="auto"/>
        </w:rPr>
        <w:t>practitioner</w:t>
      </w:r>
      <w:r w:rsidRPr="000A3DE1">
        <w:rPr>
          <w:rFonts w:ascii="Arial" w:hAnsi="Arial" w:cs="Arial"/>
          <w:color w:val="auto"/>
        </w:rPr>
        <w:t xml:space="preserve"> or by one of the hospital doctors if you have been admitted to hospital. They are to communicate your wishes about what you do and don’t want to happen to you if you are admitted to hospital or become acutely unwell and unable to speak for yourself. If you are seeing any of our health connectors they can discuss this with you and answer any questions you may have.</w:t>
      </w:r>
    </w:p>
    <w:p w:rsidR="00794A55" w:rsidRPr="000A3DE1" w:rsidRDefault="00687A8E" w:rsidP="003F1A35">
      <w:pPr>
        <w:pStyle w:val="Body"/>
        <w:shd w:val="clear" w:color="auto" w:fill="FFFFFF"/>
        <w:rPr>
          <w:rFonts w:ascii="Arial" w:eastAsia="Bookman Old Style" w:hAnsi="Arial" w:cs="Arial"/>
          <w:color w:val="auto"/>
        </w:rPr>
      </w:pPr>
      <w:r w:rsidRPr="000A3DE1">
        <w:rPr>
          <w:rFonts w:ascii="Arial" w:hAnsi="Arial" w:cs="Arial"/>
          <w:b/>
          <w:bCs/>
          <w:color w:val="auto"/>
        </w:rPr>
        <w:t>Lasting Power of Attorneys (LPA)</w:t>
      </w:r>
    </w:p>
    <w:p w:rsidR="003F1A35" w:rsidRPr="000A3DE1" w:rsidRDefault="003F1A35" w:rsidP="003F1A35">
      <w:pPr>
        <w:pStyle w:val="Body"/>
        <w:shd w:val="clear" w:color="auto" w:fill="FFFFFF"/>
        <w:ind w:left="720"/>
        <w:rPr>
          <w:rFonts w:ascii="Arial" w:eastAsia="Bookman Old Style" w:hAnsi="Arial" w:cs="Arial"/>
          <w:color w:val="auto"/>
        </w:rPr>
      </w:pPr>
    </w:p>
    <w:p w:rsidR="00794A55" w:rsidRPr="000A3DE1" w:rsidRDefault="00687A8E">
      <w:pPr>
        <w:pStyle w:val="Body"/>
        <w:shd w:val="clear" w:color="auto" w:fill="FFFFFF"/>
        <w:rPr>
          <w:rFonts w:ascii="Arial" w:eastAsia="Bookman Old Style" w:hAnsi="Arial" w:cs="Arial"/>
          <w:color w:val="auto"/>
        </w:rPr>
      </w:pPr>
      <w:r w:rsidRPr="000A3DE1">
        <w:rPr>
          <w:rFonts w:ascii="Arial" w:hAnsi="Arial" w:cs="Arial"/>
          <w:color w:val="auto"/>
        </w:rPr>
        <w:t xml:space="preserve">A Lasting Power of Attorney for Health and Welfare gives someone you trust the legal power to make decisions on your behalf </w:t>
      </w:r>
      <w:r w:rsidR="00B17152" w:rsidRPr="000A3DE1">
        <w:rPr>
          <w:rFonts w:ascii="Arial" w:hAnsi="Arial" w:cs="Arial"/>
          <w:color w:val="auto"/>
        </w:rPr>
        <w:t xml:space="preserve">if you </w:t>
      </w:r>
      <w:r w:rsidRPr="000A3DE1">
        <w:rPr>
          <w:rFonts w:ascii="Arial" w:hAnsi="Arial" w:cs="Arial"/>
          <w:color w:val="auto"/>
        </w:rPr>
        <w:t xml:space="preserve">are unable to do so for yourself. This can cover medical treatment, day-to-day care and where to live. </w:t>
      </w:r>
    </w:p>
    <w:p w:rsidR="00957EEE" w:rsidRPr="000A3DE1" w:rsidRDefault="00687A8E">
      <w:pPr>
        <w:pStyle w:val="Body"/>
        <w:shd w:val="clear" w:color="auto" w:fill="FFFFFF"/>
        <w:rPr>
          <w:rFonts w:ascii="Arial" w:hAnsi="Arial" w:cs="Arial"/>
          <w:color w:val="auto"/>
        </w:rPr>
      </w:pPr>
      <w:r w:rsidRPr="000A3DE1">
        <w:rPr>
          <w:rFonts w:ascii="Arial" w:hAnsi="Arial" w:cs="Arial"/>
          <w:color w:val="auto"/>
        </w:rPr>
        <w:t xml:space="preserve">A property and financial affairs LPA is for decisions about finances, such as managing your bank account or selling your house. There are strict procedures that must be followed to create and register an </w:t>
      </w:r>
      <w:r w:rsidR="00B17152" w:rsidRPr="000A3DE1">
        <w:rPr>
          <w:rFonts w:ascii="Arial" w:hAnsi="Arial" w:cs="Arial"/>
          <w:color w:val="auto"/>
        </w:rPr>
        <w:t>LPA;</w:t>
      </w:r>
      <w:r w:rsidRPr="000A3DE1">
        <w:rPr>
          <w:rFonts w:ascii="Arial" w:hAnsi="Arial" w:cs="Arial"/>
          <w:color w:val="auto"/>
        </w:rPr>
        <w:t xml:space="preserve"> otherwise it will not be valid. </w:t>
      </w:r>
    </w:p>
    <w:p w:rsidR="00794A55" w:rsidRPr="000A3DE1" w:rsidRDefault="00687A8E">
      <w:pPr>
        <w:pStyle w:val="Body"/>
        <w:shd w:val="clear" w:color="auto" w:fill="FFFFFF"/>
        <w:rPr>
          <w:rFonts w:ascii="Arial" w:hAnsi="Arial" w:cs="Arial"/>
          <w:color w:val="auto"/>
        </w:rPr>
      </w:pPr>
      <w:r w:rsidRPr="000A3DE1">
        <w:rPr>
          <w:rFonts w:ascii="Arial" w:hAnsi="Arial" w:cs="Arial"/>
          <w:color w:val="auto"/>
        </w:rPr>
        <w:t xml:space="preserve">If you would like more information about LPAs you can visit </w:t>
      </w:r>
      <w:hyperlink r:id="rId10" w:history="1">
        <w:r w:rsidRPr="000A3DE1">
          <w:rPr>
            <w:rStyle w:val="Hyperlink0"/>
            <w:rFonts w:ascii="Arial" w:hAnsi="Arial" w:cs="Arial"/>
            <w:color w:val="auto"/>
          </w:rPr>
          <w:t>www.direct.gov.uk</w:t>
        </w:r>
      </w:hyperlink>
      <w:r w:rsidRPr="000A3DE1">
        <w:rPr>
          <w:rFonts w:ascii="Arial" w:hAnsi="Arial" w:cs="Arial"/>
          <w:color w:val="auto"/>
        </w:rPr>
        <w:t xml:space="preserve"> and type ‘LPA’ into the search box</w:t>
      </w:r>
      <w:r w:rsidR="00B17152" w:rsidRPr="000A3DE1">
        <w:rPr>
          <w:rFonts w:ascii="Arial" w:hAnsi="Arial" w:cs="Arial"/>
          <w:color w:val="auto"/>
        </w:rPr>
        <w:t xml:space="preserve"> or </w:t>
      </w:r>
      <w:r w:rsidRPr="000A3DE1">
        <w:rPr>
          <w:rFonts w:ascii="Arial" w:hAnsi="Arial" w:cs="Arial"/>
          <w:color w:val="auto"/>
        </w:rPr>
        <w:t>you can telephone the OPG on 0300 456 0300</w:t>
      </w:r>
    </w:p>
    <w:p w:rsidR="003F1A35" w:rsidRPr="000A3DE1" w:rsidRDefault="003F1A35">
      <w:pPr>
        <w:pStyle w:val="Body"/>
        <w:shd w:val="clear" w:color="auto" w:fill="FFFFFF"/>
        <w:rPr>
          <w:rFonts w:ascii="Arial" w:eastAsia="Bookman Old Style" w:hAnsi="Arial" w:cs="Arial"/>
          <w:color w:val="auto"/>
        </w:rPr>
      </w:pPr>
    </w:p>
    <w:p w:rsidR="00794A55" w:rsidRPr="000A3DE1" w:rsidRDefault="00794A55">
      <w:pPr>
        <w:pStyle w:val="Body"/>
        <w:shd w:val="clear" w:color="auto" w:fill="FFFFFF"/>
        <w:rPr>
          <w:rFonts w:ascii="Arial" w:eastAsia="Bookman Old Style" w:hAnsi="Arial" w:cs="Arial"/>
          <w:color w:val="auto"/>
        </w:rPr>
      </w:pPr>
    </w:p>
    <w:p w:rsidR="000A3DE1" w:rsidRPr="000A3DE1" w:rsidRDefault="000A3DE1">
      <w:pPr>
        <w:pStyle w:val="Body"/>
        <w:shd w:val="clear" w:color="auto" w:fill="FFFFFF"/>
        <w:rPr>
          <w:rFonts w:ascii="Arial" w:eastAsia="Bookman Old Style" w:hAnsi="Arial" w:cs="Arial"/>
          <w:color w:val="auto"/>
        </w:rPr>
      </w:pPr>
    </w:p>
    <w:p w:rsidR="003F1A35" w:rsidRPr="000A3DE1" w:rsidRDefault="00687A8E">
      <w:pPr>
        <w:pStyle w:val="Body"/>
        <w:shd w:val="clear" w:color="auto" w:fill="FFFFFF"/>
        <w:rPr>
          <w:rFonts w:ascii="Arial" w:hAnsi="Arial" w:cs="Arial"/>
          <w:color w:val="auto"/>
        </w:rPr>
      </w:pPr>
      <w:r w:rsidRPr="000A3DE1">
        <w:rPr>
          <w:rFonts w:ascii="Arial" w:hAnsi="Arial" w:cs="Arial"/>
          <w:b/>
          <w:bCs/>
          <w:color w:val="auto"/>
        </w:rPr>
        <w:lastRenderedPageBreak/>
        <w:t>Advance Decisions (Living Wills)</w:t>
      </w:r>
      <w:r w:rsidRPr="000A3DE1">
        <w:rPr>
          <w:rFonts w:ascii="Arial" w:hAnsi="Arial" w:cs="Arial"/>
          <w:color w:val="auto"/>
        </w:rPr>
        <w:t xml:space="preserve"> </w:t>
      </w:r>
    </w:p>
    <w:p w:rsidR="003F1A35" w:rsidRPr="000A3DE1" w:rsidRDefault="003F1A35">
      <w:pPr>
        <w:pStyle w:val="Body"/>
        <w:shd w:val="clear" w:color="auto" w:fill="FFFFFF"/>
        <w:rPr>
          <w:rFonts w:ascii="Arial" w:hAnsi="Arial" w:cs="Arial"/>
          <w:color w:val="auto"/>
        </w:rPr>
      </w:pPr>
    </w:p>
    <w:p w:rsidR="00794A55" w:rsidRPr="000A3DE1" w:rsidRDefault="003F1A35">
      <w:pPr>
        <w:pStyle w:val="Body"/>
        <w:shd w:val="clear" w:color="auto" w:fill="FFFFFF"/>
        <w:rPr>
          <w:rFonts w:ascii="Arial" w:eastAsia="Bookman Old Style" w:hAnsi="Arial" w:cs="Arial"/>
          <w:color w:val="auto"/>
        </w:rPr>
      </w:pPr>
      <w:r w:rsidRPr="000A3DE1">
        <w:rPr>
          <w:rFonts w:ascii="Arial" w:hAnsi="Arial" w:cs="Arial"/>
          <w:color w:val="auto"/>
        </w:rPr>
        <w:t xml:space="preserve">These </w:t>
      </w:r>
      <w:r w:rsidR="00687A8E" w:rsidRPr="000A3DE1">
        <w:rPr>
          <w:rFonts w:ascii="Arial" w:hAnsi="Arial" w:cs="Arial"/>
          <w:color w:val="auto"/>
        </w:rPr>
        <w:t xml:space="preserve">allow you to write down any medical treatments that you don’t want to have in the future.  An advanced decision is recognised by the law as your right to refuse medical treatment. It can be helpful to discuss this with your GP or another trusted health professional as there are common </w:t>
      </w:r>
      <w:r w:rsidR="00DE4D52" w:rsidRPr="000A3DE1">
        <w:rPr>
          <w:rFonts w:ascii="Arial" w:hAnsi="Arial" w:cs="Arial"/>
          <w:color w:val="auto"/>
        </w:rPr>
        <w:t>misunderstandings</w:t>
      </w:r>
      <w:r w:rsidR="00687A8E" w:rsidRPr="000A3DE1">
        <w:rPr>
          <w:rFonts w:ascii="Arial" w:hAnsi="Arial" w:cs="Arial"/>
          <w:color w:val="auto"/>
        </w:rPr>
        <w:t xml:space="preserve"> about treatments like Cardiopulmonary Resuscitation (CPR).</w:t>
      </w:r>
    </w:p>
    <w:p w:rsidR="00794A55" w:rsidRPr="000A3DE1" w:rsidRDefault="00794A55">
      <w:pPr>
        <w:pStyle w:val="Body"/>
        <w:shd w:val="clear" w:color="auto" w:fill="FFFFFF"/>
        <w:rPr>
          <w:rFonts w:ascii="Arial" w:eastAsia="Bookman Old Style" w:hAnsi="Arial" w:cs="Arial"/>
          <w:color w:val="auto"/>
        </w:rPr>
      </w:pPr>
    </w:p>
    <w:p w:rsidR="00794A55" w:rsidRPr="000A3DE1" w:rsidRDefault="00687A8E">
      <w:pPr>
        <w:pStyle w:val="Body"/>
        <w:shd w:val="clear" w:color="auto" w:fill="FFFFFF"/>
        <w:rPr>
          <w:rFonts w:ascii="Arial" w:eastAsia="Bookman Old Style" w:hAnsi="Arial" w:cs="Arial"/>
          <w:color w:val="auto"/>
        </w:rPr>
      </w:pPr>
      <w:r w:rsidRPr="000A3DE1">
        <w:rPr>
          <w:rFonts w:ascii="Arial" w:hAnsi="Arial" w:cs="Arial"/>
          <w:i/>
          <w:iCs/>
          <w:color w:val="auto"/>
        </w:rPr>
        <w:t>NB - You can have both an LPA and an Advance Decision (Living Will), but each has different rules, and the one that you made more recently will take priority.</w:t>
      </w:r>
    </w:p>
    <w:p w:rsidR="00794A55" w:rsidRPr="000A3DE1" w:rsidRDefault="00794A55">
      <w:pPr>
        <w:pStyle w:val="Body"/>
        <w:shd w:val="clear" w:color="auto" w:fill="FFFFFF"/>
        <w:rPr>
          <w:rFonts w:ascii="Arial" w:eastAsia="Bookman Old Style" w:hAnsi="Arial" w:cs="Arial"/>
          <w:color w:val="auto"/>
        </w:rPr>
      </w:pPr>
    </w:p>
    <w:p w:rsidR="00794A55" w:rsidRPr="000A3DE1" w:rsidRDefault="000A3DE1">
      <w:pPr>
        <w:pStyle w:val="Body"/>
        <w:shd w:val="clear" w:color="auto" w:fill="FFFFFF"/>
        <w:rPr>
          <w:rFonts w:ascii="Arial" w:eastAsia="Bookman Old Style" w:hAnsi="Arial" w:cs="Arial"/>
          <w:color w:val="auto"/>
        </w:rPr>
      </w:pPr>
      <w:r w:rsidRPr="000A3DE1">
        <w:rPr>
          <w:rFonts w:ascii="Arial" w:hAnsi="Arial" w:cs="Arial"/>
          <w:color w:val="auto"/>
        </w:rPr>
        <w:t xml:space="preserve">Your </w:t>
      </w:r>
      <w:r w:rsidR="00687A8E" w:rsidRPr="000A3DE1">
        <w:rPr>
          <w:rFonts w:ascii="Arial" w:hAnsi="Arial" w:cs="Arial"/>
          <w:color w:val="auto"/>
        </w:rPr>
        <w:t>feelings about the future may change over time; documents can be changed at any point and it is advisable to review them regularly to see if they still reflect your wishes and values.</w:t>
      </w:r>
    </w:p>
    <w:p w:rsidR="003F1A35" w:rsidRPr="000A3DE1" w:rsidRDefault="003F1A35">
      <w:pPr>
        <w:pStyle w:val="Body"/>
        <w:shd w:val="clear" w:color="auto" w:fill="FFFFFF"/>
        <w:rPr>
          <w:rFonts w:ascii="Arial" w:hAnsi="Arial" w:cs="Arial"/>
          <w:color w:val="auto"/>
        </w:rPr>
      </w:pPr>
    </w:p>
    <w:p w:rsidR="003F1A35" w:rsidRPr="000A3DE1" w:rsidRDefault="003F1A35">
      <w:pPr>
        <w:pStyle w:val="Body"/>
        <w:shd w:val="clear" w:color="auto" w:fill="FFFFFF"/>
        <w:rPr>
          <w:rFonts w:ascii="Arial" w:hAnsi="Arial" w:cs="Arial"/>
          <w:b/>
          <w:bCs/>
          <w:color w:val="auto"/>
        </w:rPr>
      </w:pPr>
      <w:r w:rsidRPr="000A3DE1">
        <w:rPr>
          <w:rFonts w:ascii="Arial" w:hAnsi="Arial" w:cs="Arial"/>
          <w:b/>
          <w:bCs/>
          <w:color w:val="auto"/>
        </w:rPr>
        <w:t>Making a will</w:t>
      </w:r>
    </w:p>
    <w:p w:rsidR="003F1A35" w:rsidRPr="000A3DE1" w:rsidRDefault="003F1A35">
      <w:pPr>
        <w:pStyle w:val="Body"/>
        <w:shd w:val="clear" w:color="auto" w:fill="FFFFFF"/>
        <w:rPr>
          <w:rFonts w:ascii="Arial" w:hAnsi="Arial" w:cs="Arial"/>
          <w:b/>
          <w:bCs/>
          <w:color w:val="auto"/>
        </w:rPr>
      </w:pPr>
    </w:p>
    <w:p w:rsidR="00794A55" w:rsidRPr="000A3DE1" w:rsidRDefault="00687A8E">
      <w:pPr>
        <w:pStyle w:val="Body"/>
        <w:shd w:val="clear" w:color="auto" w:fill="FFFFFF"/>
        <w:rPr>
          <w:rFonts w:ascii="Arial" w:eastAsia="Bookman Old Style" w:hAnsi="Arial" w:cs="Arial"/>
          <w:color w:val="auto"/>
        </w:rPr>
      </w:pPr>
      <w:r w:rsidRPr="000A3DE1">
        <w:rPr>
          <w:rFonts w:ascii="Arial" w:hAnsi="Arial" w:cs="Arial"/>
          <w:color w:val="auto"/>
        </w:rPr>
        <w:t xml:space="preserve">Making a Will helps to avoid problems after someone has died </w:t>
      </w:r>
      <w:r w:rsidR="009B4688" w:rsidRPr="000A3DE1">
        <w:rPr>
          <w:rFonts w:ascii="Arial" w:hAnsi="Arial" w:cs="Arial"/>
          <w:color w:val="auto"/>
        </w:rPr>
        <w:t xml:space="preserve">about what should happen to their </w:t>
      </w:r>
      <w:r w:rsidRPr="000A3DE1">
        <w:rPr>
          <w:rFonts w:ascii="Arial" w:hAnsi="Arial" w:cs="Arial"/>
          <w:color w:val="auto"/>
        </w:rPr>
        <w:t xml:space="preserve">personal possessions. If there is no Will, the time taken to sort things out can be lengthy and </w:t>
      </w:r>
      <w:proofErr w:type="gramStart"/>
      <w:r w:rsidRPr="000A3DE1">
        <w:rPr>
          <w:rFonts w:ascii="Arial" w:hAnsi="Arial" w:cs="Arial"/>
          <w:color w:val="auto"/>
        </w:rPr>
        <w:t>expensive,</w:t>
      </w:r>
      <w:proofErr w:type="gramEnd"/>
      <w:r w:rsidRPr="000A3DE1">
        <w:rPr>
          <w:rFonts w:ascii="Arial" w:hAnsi="Arial" w:cs="Arial"/>
          <w:color w:val="auto"/>
        </w:rPr>
        <w:t xml:space="preserve"> the outcome may not be as you would wish. You can make a Will without a solicitor and </w:t>
      </w:r>
      <w:r w:rsidR="00EF63F0" w:rsidRPr="000A3DE1">
        <w:rPr>
          <w:rFonts w:ascii="Arial" w:hAnsi="Arial" w:cs="Arial"/>
          <w:color w:val="auto"/>
        </w:rPr>
        <w:t xml:space="preserve">you can buy </w:t>
      </w:r>
      <w:r w:rsidRPr="000A3DE1">
        <w:rPr>
          <w:rFonts w:ascii="Arial" w:hAnsi="Arial" w:cs="Arial"/>
          <w:color w:val="auto"/>
        </w:rPr>
        <w:t>forms from stationers or via the internet. The Law Society advises people to seek specialist advice from a solicitor.</w:t>
      </w:r>
    </w:p>
    <w:p w:rsidR="00794A55" w:rsidRPr="000A3DE1" w:rsidRDefault="00794A55">
      <w:pPr>
        <w:pStyle w:val="Body"/>
        <w:shd w:val="clear" w:color="auto" w:fill="FFFFFF"/>
        <w:rPr>
          <w:rFonts w:ascii="Arial" w:eastAsia="Bookman Old Style" w:hAnsi="Arial" w:cs="Arial"/>
          <w:color w:val="auto"/>
        </w:rPr>
      </w:pPr>
    </w:p>
    <w:p w:rsidR="00794A55" w:rsidRPr="000A3DE1" w:rsidRDefault="00687A8E">
      <w:pPr>
        <w:pStyle w:val="Body"/>
        <w:shd w:val="clear" w:color="auto" w:fill="FFFFFF"/>
        <w:rPr>
          <w:rFonts w:ascii="Arial" w:eastAsia="Bookman Old Style" w:hAnsi="Arial" w:cs="Arial"/>
          <w:b/>
          <w:bCs/>
          <w:color w:val="auto"/>
        </w:rPr>
      </w:pPr>
      <w:r w:rsidRPr="000A3DE1">
        <w:rPr>
          <w:rFonts w:ascii="Arial" w:hAnsi="Arial" w:cs="Arial"/>
          <w:b/>
          <w:bCs/>
          <w:color w:val="auto"/>
        </w:rPr>
        <w:t>Helpful questions that you might want to consider and discuss with your family:-</w:t>
      </w:r>
    </w:p>
    <w:p w:rsidR="00794A55" w:rsidRPr="000A3DE1" w:rsidRDefault="00794A55">
      <w:pPr>
        <w:pStyle w:val="Body"/>
        <w:shd w:val="clear" w:color="auto" w:fill="FFFFFF"/>
        <w:rPr>
          <w:rFonts w:ascii="Arial" w:eastAsia="Bookman Old Style" w:hAnsi="Arial" w:cs="Arial"/>
          <w:color w:val="auto"/>
        </w:rPr>
      </w:pPr>
    </w:p>
    <w:p w:rsidR="00794A55" w:rsidRPr="000A3DE1" w:rsidRDefault="003F1A35">
      <w:pPr>
        <w:pStyle w:val="Body"/>
        <w:shd w:val="clear" w:color="auto" w:fill="FFFFFF"/>
        <w:rPr>
          <w:rFonts w:ascii="Arial" w:eastAsia="Bookman Old Style" w:hAnsi="Arial" w:cs="Arial"/>
          <w:color w:val="auto"/>
        </w:rPr>
      </w:pPr>
      <w:r w:rsidRPr="000A3DE1">
        <w:rPr>
          <w:rFonts w:ascii="Arial" w:hAnsi="Arial" w:cs="Arial"/>
          <w:color w:val="auto"/>
        </w:rPr>
        <w:t>1. What</w:t>
      </w:r>
      <w:r w:rsidR="00687A8E" w:rsidRPr="000A3DE1">
        <w:rPr>
          <w:rFonts w:ascii="Arial" w:hAnsi="Arial" w:cs="Arial"/>
          <w:color w:val="auto"/>
        </w:rPr>
        <w:t xml:space="preserve"> is important to you- family, home, </w:t>
      </w:r>
      <w:r w:rsidRPr="000A3DE1">
        <w:rPr>
          <w:rFonts w:ascii="Arial" w:hAnsi="Arial" w:cs="Arial"/>
          <w:color w:val="auto"/>
        </w:rPr>
        <w:t>independence?</w:t>
      </w:r>
    </w:p>
    <w:p w:rsidR="00794A55" w:rsidRPr="000A3DE1" w:rsidRDefault="00794A55">
      <w:pPr>
        <w:pStyle w:val="Body"/>
        <w:shd w:val="clear" w:color="auto" w:fill="FFFFFF"/>
        <w:rPr>
          <w:rFonts w:ascii="Arial" w:eastAsia="Bookman Old Style" w:hAnsi="Arial" w:cs="Arial"/>
          <w:color w:val="auto"/>
        </w:rPr>
      </w:pPr>
    </w:p>
    <w:p w:rsidR="00794A55" w:rsidRPr="000A3DE1" w:rsidRDefault="003F1A35">
      <w:pPr>
        <w:pStyle w:val="Body"/>
        <w:shd w:val="clear" w:color="auto" w:fill="FFFFFF"/>
        <w:rPr>
          <w:rFonts w:ascii="Arial" w:eastAsia="Bookman Old Style" w:hAnsi="Arial" w:cs="Arial"/>
          <w:color w:val="auto"/>
        </w:rPr>
      </w:pPr>
      <w:r w:rsidRPr="000A3DE1">
        <w:rPr>
          <w:rFonts w:ascii="Arial" w:hAnsi="Arial" w:cs="Arial"/>
          <w:color w:val="auto"/>
        </w:rPr>
        <w:t>2. What</w:t>
      </w:r>
      <w:r w:rsidR="00687A8E" w:rsidRPr="000A3DE1">
        <w:rPr>
          <w:rFonts w:ascii="Arial" w:hAnsi="Arial" w:cs="Arial"/>
          <w:color w:val="auto"/>
        </w:rPr>
        <w:t xml:space="preserve"> are your thoughts about your future care? What would you like to happen if your health </w:t>
      </w:r>
      <w:r w:rsidR="00EF63F0" w:rsidRPr="000A3DE1">
        <w:rPr>
          <w:rFonts w:ascii="Arial" w:hAnsi="Arial" w:cs="Arial"/>
          <w:color w:val="auto"/>
        </w:rPr>
        <w:t>became worse</w:t>
      </w:r>
      <w:r w:rsidR="00687A8E" w:rsidRPr="000A3DE1">
        <w:rPr>
          <w:rFonts w:ascii="Arial" w:hAnsi="Arial" w:cs="Arial"/>
          <w:color w:val="auto"/>
        </w:rPr>
        <w:t>, or you were admitted to hospital again? What would not be acceptable to you? What are your expectations for the future?</w:t>
      </w:r>
    </w:p>
    <w:p w:rsidR="00794A55" w:rsidRPr="000A3DE1" w:rsidRDefault="00794A55">
      <w:pPr>
        <w:pStyle w:val="Body"/>
        <w:shd w:val="clear" w:color="auto" w:fill="FFFFFF"/>
        <w:rPr>
          <w:rFonts w:ascii="Arial" w:eastAsia="Bookman Old Style" w:hAnsi="Arial" w:cs="Arial"/>
          <w:color w:val="auto"/>
        </w:rPr>
      </w:pPr>
    </w:p>
    <w:p w:rsidR="00794A55" w:rsidRPr="000A3DE1" w:rsidRDefault="003F1A35">
      <w:pPr>
        <w:pStyle w:val="Body"/>
        <w:shd w:val="clear" w:color="auto" w:fill="FFFFFF"/>
        <w:rPr>
          <w:rFonts w:ascii="Arial" w:eastAsia="Bookman Old Style" w:hAnsi="Arial" w:cs="Arial"/>
          <w:color w:val="auto"/>
        </w:rPr>
      </w:pPr>
      <w:r w:rsidRPr="000A3DE1">
        <w:rPr>
          <w:rFonts w:ascii="Arial" w:hAnsi="Arial" w:cs="Arial"/>
          <w:color w:val="auto"/>
        </w:rPr>
        <w:t>3. Who</w:t>
      </w:r>
      <w:r w:rsidR="00687A8E" w:rsidRPr="000A3DE1">
        <w:rPr>
          <w:rFonts w:ascii="Arial" w:hAnsi="Arial" w:cs="Arial"/>
          <w:color w:val="auto"/>
        </w:rPr>
        <w:t xml:space="preserve"> would you like to be involved in your care and who would know about your wishes?</w:t>
      </w:r>
    </w:p>
    <w:p w:rsidR="00794A55" w:rsidRPr="000A3DE1" w:rsidRDefault="00794A55">
      <w:pPr>
        <w:pStyle w:val="Body"/>
        <w:shd w:val="clear" w:color="auto" w:fill="FFFFFF"/>
        <w:rPr>
          <w:rFonts w:ascii="Arial" w:eastAsia="Bookman Old Style" w:hAnsi="Arial" w:cs="Arial"/>
          <w:color w:val="auto"/>
        </w:rPr>
      </w:pPr>
    </w:p>
    <w:p w:rsidR="00794A55" w:rsidRPr="000A3DE1" w:rsidRDefault="00687A8E">
      <w:pPr>
        <w:pStyle w:val="Body"/>
        <w:shd w:val="clear" w:color="auto" w:fill="FFFFFF"/>
        <w:rPr>
          <w:rFonts w:ascii="Arial" w:eastAsia="Bookman Old Style" w:hAnsi="Arial" w:cs="Arial"/>
          <w:color w:val="auto"/>
        </w:rPr>
      </w:pPr>
      <w:r w:rsidRPr="000A3DE1">
        <w:rPr>
          <w:rFonts w:ascii="Arial" w:hAnsi="Arial" w:cs="Arial"/>
          <w:color w:val="auto"/>
        </w:rPr>
        <w:t>4. If or a</w:t>
      </w:r>
      <w:r w:rsidR="00263AE7">
        <w:rPr>
          <w:rFonts w:ascii="Arial" w:hAnsi="Arial" w:cs="Arial"/>
          <w:color w:val="auto"/>
        </w:rPr>
        <w:t>s your condition changes or if</w:t>
      </w:r>
      <w:r w:rsidRPr="000A3DE1">
        <w:rPr>
          <w:rFonts w:ascii="Arial" w:hAnsi="Arial" w:cs="Arial"/>
          <w:color w:val="auto"/>
        </w:rPr>
        <w:t xml:space="preserve"> you are looking at end </w:t>
      </w:r>
      <w:r w:rsidR="003F1A35" w:rsidRPr="000A3DE1">
        <w:rPr>
          <w:rFonts w:ascii="Arial" w:hAnsi="Arial" w:cs="Arial"/>
          <w:color w:val="auto"/>
        </w:rPr>
        <w:t>of life</w:t>
      </w:r>
      <w:r w:rsidRPr="000A3DE1">
        <w:rPr>
          <w:rFonts w:ascii="Arial" w:hAnsi="Arial" w:cs="Arial"/>
          <w:color w:val="auto"/>
        </w:rPr>
        <w:t>, where would you like to be cared for?</w:t>
      </w:r>
    </w:p>
    <w:p w:rsidR="00794A55" w:rsidRPr="000A3DE1" w:rsidRDefault="00794A55">
      <w:pPr>
        <w:pStyle w:val="Body"/>
        <w:shd w:val="clear" w:color="auto" w:fill="FFFFFF"/>
        <w:rPr>
          <w:rFonts w:ascii="Arial" w:eastAsia="Bookman Old Style" w:hAnsi="Arial" w:cs="Arial"/>
          <w:color w:val="auto"/>
        </w:rPr>
      </w:pPr>
    </w:p>
    <w:p w:rsidR="00794A55" w:rsidRPr="000A3DE1" w:rsidRDefault="00687A8E">
      <w:pPr>
        <w:pStyle w:val="Body"/>
        <w:shd w:val="clear" w:color="auto" w:fill="FFFFFF"/>
        <w:rPr>
          <w:rFonts w:ascii="Arial" w:eastAsia="Bookman Old Style" w:hAnsi="Arial" w:cs="Arial"/>
          <w:color w:val="auto"/>
        </w:rPr>
      </w:pPr>
      <w:r w:rsidRPr="000A3DE1">
        <w:rPr>
          <w:rFonts w:ascii="Arial" w:hAnsi="Arial" w:cs="Arial"/>
          <w:color w:val="auto"/>
        </w:rPr>
        <w:t xml:space="preserve">5. Do you have an LPOA </w:t>
      </w:r>
      <w:r w:rsidR="00263AE7">
        <w:rPr>
          <w:rFonts w:ascii="Arial" w:hAnsi="Arial" w:cs="Arial"/>
          <w:color w:val="auto"/>
        </w:rPr>
        <w:t>(L</w:t>
      </w:r>
      <w:r w:rsidRPr="000A3DE1">
        <w:rPr>
          <w:rFonts w:ascii="Arial" w:hAnsi="Arial" w:cs="Arial"/>
          <w:color w:val="auto"/>
        </w:rPr>
        <w:t>asting Power of Attorney</w:t>
      </w:r>
      <w:r w:rsidR="00263AE7">
        <w:rPr>
          <w:rFonts w:ascii="Arial" w:hAnsi="Arial" w:cs="Arial"/>
          <w:color w:val="auto"/>
        </w:rPr>
        <w:t>)</w:t>
      </w:r>
      <w:r w:rsidRPr="000A3DE1">
        <w:rPr>
          <w:rFonts w:ascii="Arial" w:hAnsi="Arial" w:cs="Arial"/>
          <w:color w:val="auto"/>
        </w:rPr>
        <w:t xml:space="preserve"> for health and welfare?</w:t>
      </w:r>
    </w:p>
    <w:p w:rsidR="00794A55" w:rsidRPr="000A3DE1" w:rsidRDefault="00687A8E">
      <w:pPr>
        <w:pStyle w:val="Body"/>
        <w:shd w:val="clear" w:color="auto" w:fill="FFFFFF"/>
        <w:rPr>
          <w:rFonts w:ascii="Arial" w:eastAsia="Bookman Old Style" w:hAnsi="Arial" w:cs="Arial"/>
          <w:color w:val="auto"/>
        </w:rPr>
      </w:pPr>
      <w:r w:rsidRPr="000A3DE1">
        <w:rPr>
          <w:rFonts w:ascii="Arial" w:hAnsi="Arial" w:cs="Arial"/>
          <w:color w:val="auto"/>
        </w:rPr>
        <w:t>Do you have a LPOA for finance and property?</w:t>
      </w:r>
    </w:p>
    <w:p w:rsidR="00794A55" w:rsidRPr="000A3DE1" w:rsidRDefault="00794A55">
      <w:pPr>
        <w:pStyle w:val="Body"/>
        <w:shd w:val="clear" w:color="auto" w:fill="FFFFFF"/>
        <w:rPr>
          <w:rFonts w:ascii="Arial" w:eastAsia="Bookman Old Style" w:hAnsi="Arial" w:cs="Arial"/>
          <w:color w:val="auto"/>
        </w:rPr>
      </w:pPr>
    </w:p>
    <w:p w:rsidR="00794A55" w:rsidRPr="000A3DE1" w:rsidRDefault="00687A8E">
      <w:pPr>
        <w:pStyle w:val="Body"/>
        <w:shd w:val="clear" w:color="auto" w:fill="FFFFFF"/>
        <w:rPr>
          <w:rFonts w:ascii="Arial" w:hAnsi="Arial" w:cs="Arial"/>
          <w:color w:val="auto"/>
        </w:rPr>
      </w:pPr>
      <w:r w:rsidRPr="000A3DE1">
        <w:rPr>
          <w:rFonts w:ascii="Arial" w:hAnsi="Arial" w:cs="Arial"/>
          <w:color w:val="auto"/>
        </w:rPr>
        <w:t>6. Do you have a treatment escalation plan?  If not ask your doctor or heath professional.</w:t>
      </w:r>
    </w:p>
    <w:p w:rsidR="003F1A35" w:rsidRPr="000A3DE1" w:rsidRDefault="003F1A35">
      <w:pPr>
        <w:pStyle w:val="Body"/>
        <w:shd w:val="clear" w:color="auto" w:fill="FFFFFF"/>
        <w:rPr>
          <w:rFonts w:ascii="Arial" w:eastAsia="Bookman Old Style" w:hAnsi="Arial" w:cs="Arial"/>
          <w:color w:val="auto"/>
        </w:rPr>
      </w:pPr>
    </w:p>
    <w:p w:rsidR="00794A55" w:rsidRPr="000A3DE1" w:rsidRDefault="00687A8E">
      <w:pPr>
        <w:pStyle w:val="Body"/>
        <w:shd w:val="clear" w:color="auto" w:fill="FFFFFF"/>
        <w:rPr>
          <w:rFonts w:ascii="Arial" w:eastAsia="Bookman Old Style" w:hAnsi="Arial" w:cs="Arial"/>
          <w:b/>
          <w:bCs/>
          <w:color w:val="auto"/>
        </w:rPr>
      </w:pPr>
      <w:r w:rsidRPr="000A3DE1">
        <w:rPr>
          <w:rFonts w:ascii="Arial" w:hAnsi="Arial" w:cs="Arial"/>
          <w:b/>
          <w:bCs/>
          <w:color w:val="auto"/>
        </w:rPr>
        <w:t>Our Advice</w:t>
      </w:r>
    </w:p>
    <w:p w:rsidR="00794A55" w:rsidRPr="000A3DE1" w:rsidRDefault="00794A55">
      <w:pPr>
        <w:pStyle w:val="Body"/>
        <w:shd w:val="clear" w:color="auto" w:fill="FFFFFF"/>
        <w:rPr>
          <w:rFonts w:ascii="Arial" w:eastAsia="Bookman Old Style" w:hAnsi="Arial" w:cs="Arial"/>
          <w:b/>
          <w:bCs/>
          <w:color w:val="auto"/>
        </w:rPr>
      </w:pPr>
    </w:p>
    <w:p w:rsidR="00794A55" w:rsidRPr="000A3DE1" w:rsidRDefault="00687A8E">
      <w:pPr>
        <w:pStyle w:val="Body"/>
        <w:shd w:val="clear" w:color="auto" w:fill="FFFFFF"/>
        <w:rPr>
          <w:rFonts w:ascii="Arial" w:eastAsia="Bookman Old Style" w:hAnsi="Arial" w:cs="Arial"/>
          <w:color w:val="auto"/>
        </w:rPr>
      </w:pPr>
      <w:r w:rsidRPr="000A3DE1">
        <w:rPr>
          <w:rFonts w:ascii="Arial" w:hAnsi="Arial" w:cs="Arial"/>
          <w:color w:val="auto"/>
        </w:rPr>
        <w:t xml:space="preserve">We would advise planning </w:t>
      </w:r>
      <w:r w:rsidR="003F1A35" w:rsidRPr="000A3DE1">
        <w:rPr>
          <w:rFonts w:ascii="Arial" w:hAnsi="Arial" w:cs="Arial"/>
          <w:color w:val="auto"/>
        </w:rPr>
        <w:t>ahead and</w:t>
      </w:r>
      <w:r w:rsidRPr="000A3DE1">
        <w:rPr>
          <w:rFonts w:ascii="Arial" w:hAnsi="Arial" w:cs="Arial"/>
          <w:color w:val="auto"/>
        </w:rPr>
        <w:t xml:space="preserve"> putting some of the above into </w:t>
      </w:r>
      <w:r w:rsidR="003F1A35" w:rsidRPr="000A3DE1">
        <w:rPr>
          <w:rFonts w:ascii="Arial" w:hAnsi="Arial" w:cs="Arial"/>
          <w:color w:val="auto"/>
        </w:rPr>
        <w:t>place at</w:t>
      </w:r>
      <w:r w:rsidRPr="000A3DE1">
        <w:rPr>
          <w:rFonts w:ascii="Arial" w:hAnsi="Arial" w:cs="Arial"/>
          <w:color w:val="auto"/>
        </w:rPr>
        <w:t xml:space="preserve"> any time, but especially if</w:t>
      </w:r>
      <w:r w:rsidR="00263AE7">
        <w:rPr>
          <w:rFonts w:ascii="Arial" w:hAnsi="Arial" w:cs="Arial"/>
          <w:color w:val="auto"/>
        </w:rPr>
        <w:t>:</w:t>
      </w:r>
    </w:p>
    <w:p w:rsidR="00794A55" w:rsidRPr="000A3DE1" w:rsidRDefault="00794A55">
      <w:pPr>
        <w:pStyle w:val="Body"/>
        <w:shd w:val="clear" w:color="auto" w:fill="FFFFFF"/>
        <w:rPr>
          <w:rFonts w:ascii="Arial" w:eastAsia="Bookman Old Style" w:hAnsi="Arial" w:cs="Arial"/>
          <w:color w:val="auto"/>
        </w:rPr>
      </w:pPr>
    </w:p>
    <w:p w:rsidR="00794A55" w:rsidRPr="000A3DE1" w:rsidRDefault="00687A8E">
      <w:pPr>
        <w:pStyle w:val="Body"/>
        <w:numPr>
          <w:ilvl w:val="0"/>
          <w:numId w:val="3"/>
        </w:numPr>
        <w:shd w:val="clear" w:color="auto" w:fill="FFFFFF"/>
        <w:rPr>
          <w:rFonts w:ascii="Arial" w:hAnsi="Arial" w:cs="Arial"/>
          <w:color w:val="auto"/>
        </w:rPr>
      </w:pPr>
      <w:r w:rsidRPr="000A3DE1">
        <w:rPr>
          <w:rFonts w:ascii="Arial" w:hAnsi="Arial" w:cs="Arial"/>
          <w:color w:val="auto"/>
        </w:rPr>
        <w:lastRenderedPageBreak/>
        <w:t xml:space="preserve">You have recently been diagnosed with a disabling chronic condition, or </w:t>
      </w:r>
      <w:r w:rsidR="000855A7" w:rsidRPr="000A3DE1">
        <w:rPr>
          <w:rFonts w:ascii="Arial" w:hAnsi="Arial" w:cs="Arial"/>
          <w:color w:val="auto"/>
        </w:rPr>
        <w:t>a</w:t>
      </w:r>
      <w:r w:rsidR="001D2A5D" w:rsidRPr="000A3DE1">
        <w:rPr>
          <w:rFonts w:ascii="Arial" w:hAnsi="Arial" w:cs="Arial"/>
          <w:color w:val="auto"/>
        </w:rPr>
        <w:t xml:space="preserve"> condition </w:t>
      </w:r>
      <w:r w:rsidR="000855A7" w:rsidRPr="000A3DE1">
        <w:rPr>
          <w:rFonts w:ascii="Arial" w:hAnsi="Arial" w:cs="Arial"/>
          <w:color w:val="auto"/>
        </w:rPr>
        <w:t xml:space="preserve">you are already suffering from </w:t>
      </w:r>
      <w:r w:rsidR="001D2A5D" w:rsidRPr="000A3DE1">
        <w:rPr>
          <w:rFonts w:ascii="Arial" w:hAnsi="Arial" w:cs="Arial"/>
          <w:color w:val="auto"/>
        </w:rPr>
        <w:t>becomes worse</w:t>
      </w:r>
      <w:r w:rsidRPr="000A3DE1">
        <w:rPr>
          <w:rFonts w:ascii="Arial" w:hAnsi="Arial" w:cs="Arial"/>
          <w:color w:val="auto"/>
        </w:rPr>
        <w:t xml:space="preserve">. </w:t>
      </w:r>
    </w:p>
    <w:p w:rsidR="00794A55" w:rsidRPr="000A3DE1" w:rsidRDefault="00687A8E">
      <w:pPr>
        <w:pStyle w:val="Body"/>
        <w:numPr>
          <w:ilvl w:val="0"/>
          <w:numId w:val="3"/>
        </w:numPr>
        <w:shd w:val="clear" w:color="auto" w:fill="FFFFFF"/>
        <w:rPr>
          <w:rFonts w:ascii="Arial" w:hAnsi="Arial" w:cs="Arial"/>
          <w:color w:val="auto"/>
        </w:rPr>
      </w:pPr>
      <w:r w:rsidRPr="000A3DE1">
        <w:rPr>
          <w:rFonts w:ascii="Arial" w:hAnsi="Arial" w:cs="Arial"/>
          <w:color w:val="auto"/>
        </w:rPr>
        <w:t xml:space="preserve">You are becoming more dependent on others or more </w:t>
      </w:r>
      <w:r w:rsidR="003F1A35" w:rsidRPr="000A3DE1">
        <w:rPr>
          <w:rFonts w:ascii="Arial" w:hAnsi="Arial" w:cs="Arial"/>
          <w:color w:val="auto"/>
        </w:rPr>
        <w:t>forgetful;</w:t>
      </w:r>
      <w:r w:rsidRPr="000A3DE1">
        <w:rPr>
          <w:rFonts w:ascii="Arial" w:hAnsi="Arial" w:cs="Arial"/>
          <w:color w:val="auto"/>
        </w:rPr>
        <w:t xml:space="preserve"> perhaps your memory is </w:t>
      </w:r>
      <w:r w:rsidR="00C634DA" w:rsidRPr="000A3DE1">
        <w:rPr>
          <w:rFonts w:ascii="Arial" w:hAnsi="Arial" w:cs="Arial"/>
          <w:color w:val="auto"/>
        </w:rPr>
        <w:t>getting worse</w:t>
      </w:r>
      <w:r w:rsidRPr="000A3DE1">
        <w:rPr>
          <w:rFonts w:ascii="Arial" w:hAnsi="Arial" w:cs="Arial"/>
          <w:color w:val="auto"/>
        </w:rPr>
        <w:t>?</w:t>
      </w:r>
    </w:p>
    <w:p w:rsidR="00794A55" w:rsidRPr="000A3DE1" w:rsidRDefault="00687A8E">
      <w:pPr>
        <w:pStyle w:val="Body"/>
        <w:numPr>
          <w:ilvl w:val="0"/>
          <w:numId w:val="3"/>
        </w:numPr>
        <w:shd w:val="clear" w:color="auto" w:fill="FFFFFF"/>
        <w:rPr>
          <w:rFonts w:ascii="Arial" w:hAnsi="Arial" w:cs="Arial"/>
          <w:color w:val="auto"/>
        </w:rPr>
      </w:pPr>
      <w:r w:rsidRPr="000A3DE1">
        <w:rPr>
          <w:rFonts w:ascii="Arial" w:hAnsi="Arial" w:cs="Arial"/>
          <w:color w:val="auto"/>
        </w:rPr>
        <w:t xml:space="preserve"> You have been in and out of hospital recently.  You are beginning to feel you are physically less able to do things. Maybe you are beginning to worry and feel uncertain about </w:t>
      </w:r>
      <w:r w:rsidR="003F1A35" w:rsidRPr="000A3DE1">
        <w:rPr>
          <w:rFonts w:ascii="Arial" w:hAnsi="Arial" w:cs="Arial"/>
          <w:color w:val="auto"/>
        </w:rPr>
        <w:t>whom</w:t>
      </w:r>
      <w:r w:rsidRPr="000A3DE1">
        <w:rPr>
          <w:rFonts w:ascii="Arial" w:hAnsi="Arial" w:cs="Arial"/>
          <w:color w:val="auto"/>
        </w:rPr>
        <w:t xml:space="preserve"> or how you will be cared for as you get older?</w:t>
      </w:r>
    </w:p>
    <w:p w:rsidR="00794A55" w:rsidRPr="000A3DE1" w:rsidRDefault="00794A55">
      <w:pPr>
        <w:pStyle w:val="Body"/>
        <w:shd w:val="clear" w:color="auto" w:fill="FFFFFF"/>
        <w:rPr>
          <w:rFonts w:ascii="Arial" w:eastAsia="Bookman Old Style" w:hAnsi="Arial" w:cs="Arial"/>
          <w:color w:val="auto"/>
        </w:rPr>
      </w:pPr>
    </w:p>
    <w:p w:rsidR="00794A55" w:rsidRPr="000A3DE1" w:rsidRDefault="00794A55">
      <w:pPr>
        <w:pStyle w:val="Body"/>
        <w:shd w:val="clear" w:color="auto" w:fill="FFFFFF"/>
        <w:rPr>
          <w:rFonts w:ascii="Arial" w:eastAsia="Calibri" w:hAnsi="Arial" w:cs="Arial"/>
          <w:color w:val="auto"/>
        </w:rPr>
      </w:pPr>
    </w:p>
    <w:p w:rsidR="00794A55" w:rsidRPr="000A3DE1" w:rsidRDefault="00687A8E">
      <w:pPr>
        <w:pStyle w:val="Body"/>
        <w:shd w:val="clear" w:color="auto" w:fill="FFFFFF"/>
        <w:rPr>
          <w:rFonts w:ascii="Arial" w:eastAsia="Calibri" w:hAnsi="Arial" w:cs="Arial"/>
          <w:b/>
          <w:color w:val="auto"/>
        </w:rPr>
      </w:pPr>
      <w:r w:rsidRPr="000A3DE1">
        <w:rPr>
          <w:rFonts w:ascii="Arial" w:eastAsia="Calibri" w:hAnsi="Arial" w:cs="Arial"/>
          <w:b/>
          <w:color w:val="auto"/>
        </w:rPr>
        <w:t>Recommended links</w:t>
      </w:r>
    </w:p>
    <w:p w:rsidR="00F8741C" w:rsidRPr="000A3DE1" w:rsidRDefault="00F8741C">
      <w:pPr>
        <w:pStyle w:val="Body"/>
        <w:shd w:val="clear" w:color="auto" w:fill="FFFFFF"/>
        <w:rPr>
          <w:rFonts w:ascii="Arial" w:eastAsia="Calibri" w:hAnsi="Arial" w:cs="Arial"/>
          <w:b/>
          <w:color w:val="auto"/>
        </w:rPr>
      </w:pPr>
    </w:p>
    <w:p w:rsidR="00794A55" w:rsidRPr="000A3DE1" w:rsidRDefault="00687A8E">
      <w:pPr>
        <w:pStyle w:val="Body"/>
        <w:shd w:val="clear" w:color="auto" w:fill="FFFFFF"/>
        <w:rPr>
          <w:rFonts w:ascii="Arial" w:eastAsia="Calibri" w:hAnsi="Arial" w:cs="Arial"/>
          <w:b/>
          <w:color w:val="auto"/>
        </w:rPr>
      </w:pPr>
      <w:r w:rsidRPr="000A3DE1">
        <w:rPr>
          <w:rFonts w:ascii="Arial" w:eastAsia="Calibri" w:hAnsi="Arial" w:cs="Arial"/>
          <w:b/>
          <w:color w:val="auto"/>
        </w:rPr>
        <w:t>Planning for the end of life- Independant age</w:t>
      </w:r>
    </w:p>
    <w:p w:rsidR="00F8741C" w:rsidRPr="000A3DE1" w:rsidRDefault="00F535F9">
      <w:pPr>
        <w:pStyle w:val="Body"/>
        <w:shd w:val="clear" w:color="auto" w:fill="FFFFFF"/>
        <w:rPr>
          <w:rFonts w:ascii="Arial" w:eastAsia="Calibri" w:hAnsi="Arial" w:cs="Arial"/>
          <w:color w:val="auto"/>
        </w:rPr>
      </w:pPr>
      <w:hyperlink r:id="rId11" w:history="1">
        <w:r w:rsidR="00F8741C" w:rsidRPr="000A3DE1">
          <w:rPr>
            <w:rStyle w:val="Hyperlink"/>
            <w:rFonts w:ascii="Arial" w:eastAsia="Calibri" w:hAnsi="Arial" w:cs="Arial"/>
            <w:color w:val="auto"/>
          </w:rPr>
          <w:t>https://www.independentage.org/information/advice-guides-factsheets-leaflets/planning-for-end-of-life</w:t>
        </w:r>
      </w:hyperlink>
    </w:p>
    <w:p w:rsidR="00F8741C" w:rsidRPr="000A3DE1" w:rsidRDefault="00F8741C">
      <w:pPr>
        <w:pStyle w:val="Body"/>
        <w:shd w:val="clear" w:color="auto" w:fill="FFFFFF"/>
        <w:rPr>
          <w:rFonts w:ascii="Arial" w:eastAsia="Calibri" w:hAnsi="Arial" w:cs="Arial"/>
          <w:color w:val="auto"/>
        </w:rPr>
      </w:pPr>
    </w:p>
    <w:p w:rsidR="00957EEE" w:rsidRPr="000A3DE1" w:rsidRDefault="00957EEE">
      <w:pPr>
        <w:pStyle w:val="Body"/>
        <w:shd w:val="clear" w:color="auto" w:fill="FFFFFF"/>
        <w:rPr>
          <w:rFonts w:ascii="Arial" w:eastAsia="Calibri" w:hAnsi="Arial" w:cs="Arial"/>
          <w:color w:val="auto"/>
        </w:rPr>
      </w:pPr>
      <w:proofErr w:type="gramStart"/>
      <w:r w:rsidRPr="000A3DE1">
        <w:rPr>
          <w:rFonts w:ascii="Arial" w:eastAsia="Calibri" w:hAnsi="Arial" w:cs="Arial"/>
          <w:b/>
          <w:color w:val="auto"/>
        </w:rPr>
        <w:t>Your</w:t>
      </w:r>
      <w:proofErr w:type="gramEnd"/>
      <w:r w:rsidRPr="000A3DE1">
        <w:rPr>
          <w:rFonts w:ascii="Arial" w:eastAsia="Calibri" w:hAnsi="Arial" w:cs="Arial"/>
          <w:b/>
          <w:color w:val="auto"/>
        </w:rPr>
        <w:t xml:space="preserve"> Guide to decisions about Cardiopulmonary Resuscitation</w:t>
      </w:r>
      <w:r w:rsidRPr="000A3DE1">
        <w:rPr>
          <w:rFonts w:ascii="Arial" w:eastAsia="Calibri" w:hAnsi="Arial" w:cs="Arial"/>
          <w:color w:val="auto"/>
        </w:rPr>
        <w:t xml:space="preserve"> </w:t>
      </w:r>
    </w:p>
    <w:p w:rsidR="00957EEE" w:rsidRPr="000A3DE1" w:rsidRDefault="00F535F9">
      <w:pPr>
        <w:pStyle w:val="Body"/>
        <w:shd w:val="clear" w:color="auto" w:fill="FFFFFF"/>
        <w:rPr>
          <w:rFonts w:ascii="Arial" w:eastAsia="Calibri" w:hAnsi="Arial" w:cs="Arial"/>
          <w:color w:val="auto"/>
        </w:rPr>
      </w:pPr>
      <w:hyperlink r:id="rId12" w:history="1">
        <w:r w:rsidR="00957EEE" w:rsidRPr="000A3DE1">
          <w:rPr>
            <w:rStyle w:val="Hyperlink"/>
            <w:rFonts w:ascii="Arial" w:eastAsia="Calibri" w:hAnsi="Arial" w:cs="Arial"/>
            <w:color w:val="auto"/>
          </w:rPr>
          <w:t>https://www.eolc.co.uk/educational/your-guide-to-decisions-about-cardiopulmonary-resuscitation-cpr/#</w:t>
        </w:r>
      </w:hyperlink>
    </w:p>
    <w:p w:rsidR="00957EEE" w:rsidRPr="000A3DE1" w:rsidRDefault="00957EEE">
      <w:pPr>
        <w:pStyle w:val="Body"/>
        <w:shd w:val="clear" w:color="auto" w:fill="FFFFFF"/>
        <w:rPr>
          <w:rFonts w:ascii="Arial" w:eastAsia="Calibri" w:hAnsi="Arial" w:cs="Arial"/>
          <w:color w:val="auto"/>
        </w:rPr>
      </w:pPr>
    </w:p>
    <w:p w:rsidR="00794A55" w:rsidRPr="00F535F9" w:rsidRDefault="00687A8E">
      <w:pPr>
        <w:pStyle w:val="Body"/>
        <w:shd w:val="clear" w:color="auto" w:fill="FFFFFF"/>
        <w:rPr>
          <w:rFonts w:ascii="Arial" w:eastAsia="Calibri" w:hAnsi="Arial" w:cs="Arial"/>
          <w:b/>
          <w:color w:val="auto"/>
        </w:rPr>
      </w:pPr>
      <w:r w:rsidRPr="00F535F9">
        <w:rPr>
          <w:rFonts w:ascii="Arial" w:eastAsia="Calibri" w:hAnsi="Arial" w:cs="Arial"/>
          <w:b/>
          <w:color w:val="auto"/>
        </w:rPr>
        <w:t>Advance care planning NHS Somerset clinical commissioning group</w:t>
      </w:r>
    </w:p>
    <w:p w:rsidR="00F535F9" w:rsidRPr="00F535F9" w:rsidRDefault="00F535F9">
      <w:pPr>
        <w:pStyle w:val="Body"/>
        <w:shd w:val="clear" w:color="auto" w:fill="FFFFFF"/>
        <w:rPr>
          <w:rFonts w:ascii="Arial" w:eastAsia="Calibri" w:hAnsi="Arial" w:cs="Arial"/>
          <w:color w:val="auto"/>
          <w:u w:val="single"/>
        </w:rPr>
      </w:pPr>
      <w:r w:rsidRPr="00F535F9">
        <w:rPr>
          <w:rFonts w:ascii="Arial" w:eastAsia="Calibri" w:hAnsi="Arial" w:cs="Arial"/>
          <w:color w:val="auto"/>
          <w:u w:val="single"/>
        </w:rPr>
        <w:t>https://www.somersetccg.nhs.uk/about-us/how-we-do-things/palliative-care/?PCR#ACP</w:t>
      </w:r>
    </w:p>
    <w:p w:rsidR="00F8741C" w:rsidRPr="000A3DE1" w:rsidRDefault="00F8741C">
      <w:pPr>
        <w:pStyle w:val="Body"/>
        <w:shd w:val="clear" w:color="auto" w:fill="FFFFFF"/>
        <w:rPr>
          <w:rFonts w:ascii="Arial" w:eastAsia="Calibri" w:hAnsi="Arial" w:cs="Arial"/>
          <w:color w:val="auto"/>
        </w:rPr>
      </w:pPr>
      <w:bookmarkStart w:id="0" w:name="_GoBack"/>
      <w:bookmarkEnd w:id="0"/>
    </w:p>
    <w:p w:rsidR="00F535F9" w:rsidRPr="00F535F9" w:rsidRDefault="00687A8E">
      <w:pPr>
        <w:pStyle w:val="Body"/>
        <w:shd w:val="clear" w:color="auto" w:fill="FFFFFF"/>
        <w:rPr>
          <w:rFonts w:ascii="Arial" w:eastAsia="Calibri" w:hAnsi="Arial" w:cs="Arial"/>
          <w:color w:val="auto"/>
        </w:rPr>
      </w:pPr>
      <w:r w:rsidRPr="000A3DE1">
        <w:rPr>
          <w:rFonts w:ascii="Arial" w:eastAsia="Calibri" w:hAnsi="Arial" w:cs="Arial"/>
          <w:b/>
          <w:color w:val="auto"/>
        </w:rPr>
        <w:t>Your life and your choices Plan ahead Macmillan cancer Support</w:t>
      </w:r>
      <w:r w:rsidR="00F535F9">
        <w:rPr>
          <w:rFonts w:ascii="Arial" w:eastAsia="Calibri" w:hAnsi="Arial" w:cs="Arial"/>
          <w:b/>
          <w:color w:val="auto"/>
        </w:rPr>
        <w:t xml:space="preserve"> </w:t>
      </w:r>
      <w:r w:rsidR="00F535F9">
        <w:rPr>
          <w:rFonts w:ascii="Arial" w:eastAsia="Calibri" w:hAnsi="Arial" w:cs="Arial"/>
          <w:color w:val="auto"/>
        </w:rPr>
        <w:fldChar w:fldCharType="begin"/>
      </w:r>
      <w:r w:rsidR="00F535F9">
        <w:rPr>
          <w:rFonts w:ascii="Arial" w:eastAsia="Calibri" w:hAnsi="Arial" w:cs="Arial"/>
          <w:color w:val="auto"/>
        </w:rPr>
        <w:instrText xml:space="preserve"> HYPERLINK "</w:instrText>
      </w:r>
    </w:p>
    <w:p w:rsidR="00F535F9" w:rsidRPr="00DC79BC" w:rsidRDefault="00F535F9">
      <w:pPr>
        <w:pStyle w:val="Body"/>
        <w:shd w:val="clear" w:color="auto" w:fill="FFFFFF"/>
        <w:rPr>
          <w:rStyle w:val="Hyperlink"/>
          <w:rFonts w:ascii="Arial" w:eastAsia="Calibri" w:hAnsi="Arial" w:cs="Arial"/>
        </w:rPr>
      </w:pPr>
      <w:r w:rsidRPr="00F535F9">
        <w:rPr>
          <w:rFonts w:ascii="Arial" w:eastAsia="Calibri" w:hAnsi="Arial" w:cs="Arial"/>
          <w:color w:val="auto"/>
        </w:rPr>
        <w:instrText>https://www.macmillan.org.uk</w:instrText>
      </w:r>
      <w:r>
        <w:rPr>
          <w:rFonts w:ascii="Arial" w:eastAsia="Calibri" w:hAnsi="Arial" w:cs="Arial"/>
          <w:color w:val="auto"/>
        </w:rPr>
        <w:instrText xml:space="preserve">" </w:instrText>
      </w:r>
      <w:r>
        <w:rPr>
          <w:rFonts w:ascii="Arial" w:eastAsia="Calibri" w:hAnsi="Arial" w:cs="Arial"/>
          <w:color w:val="auto"/>
        </w:rPr>
        <w:fldChar w:fldCharType="separate"/>
      </w:r>
    </w:p>
    <w:p w:rsidR="00794A55" w:rsidRDefault="00F535F9">
      <w:pPr>
        <w:pStyle w:val="Body"/>
        <w:shd w:val="clear" w:color="auto" w:fill="FFFFFF"/>
        <w:rPr>
          <w:rFonts w:ascii="Arial" w:eastAsia="Calibri" w:hAnsi="Arial" w:cs="Arial"/>
          <w:color w:val="auto"/>
        </w:rPr>
      </w:pPr>
      <w:r w:rsidRPr="00DC79BC">
        <w:rPr>
          <w:rStyle w:val="Hyperlink"/>
          <w:rFonts w:ascii="Arial" w:eastAsia="Calibri" w:hAnsi="Arial" w:cs="Arial"/>
        </w:rPr>
        <w:t>https://www.macmillan.org.uk</w:t>
      </w:r>
      <w:r>
        <w:rPr>
          <w:rFonts w:ascii="Arial" w:eastAsia="Calibri" w:hAnsi="Arial" w:cs="Arial"/>
          <w:color w:val="auto"/>
        </w:rPr>
        <w:fldChar w:fldCharType="end"/>
      </w:r>
    </w:p>
    <w:p w:rsidR="00F535F9" w:rsidRDefault="00F535F9">
      <w:pPr>
        <w:pStyle w:val="Body"/>
        <w:shd w:val="clear" w:color="auto" w:fill="FFFFFF"/>
        <w:rPr>
          <w:rFonts w:ascii="Arial" w:eastAsia="Calibri" w:hAnsi="Arial" w:cs="Arial"/>
          <w:color w:val="auto"/>
        </w:rPr>
      </w:pPr>
    </w:p>
    <w:p w:rsidR="00F535F9" w:rsidRPr="000A3DE1" w:rsidRDefault="00F535F9">
      <w:pPr>
        <w:pStyle w:val="Body"/>
        <w:shd w:val="clear" w:color="auto" w:fill="FFFFFF"/>
        <w:rPr>
          <w:rFonts w:ascii="Arial" w:hAnsi="Arial" w:cs="Arial"/>
          <w:color w:val="auto"/>
        </w:rPr>
      </w:pPr>
    </w:p>
    <w:sectPr w:rsidR="00F535F9" w:rsidRPr="000A3DE1">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D0E" w:rsidRDefault="00652D0E">
      <w:r>
        <w:separator/>
      </w:r>
    </w:p>
  </w:endnote>
  <w:endnote w:type="continuationSeparator" w:id="0">
    <w:p w:rsidR="00652D0E" w:rsidRDefault="0065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AE7" w:rsidRDefault="00263A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55" w:rsidRDefault="00794A55">
    <w:pPr>
      <w:pStyle w:val="Header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AE7" w:rsidRDefault="00263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D0E" w:rsidRDefault="00652D0E">
      <w:r>
        <w:separator/>
      </w:r>
    </w:p>
  </w:footnote>
  <w:footnote w:type="continuationSeparator" w:id="0">
    <w:p w:rsidR="00652D0E" w:rsidRDefault="00652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AE7" w:rsidRDefault="00263A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55" w:rsidRDefault="00794A55">
    <w:pPr>
      <w:pStyle w:val="Header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AE7" w:rsidRDefault="00263A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A1A9E"/>
    <w:multiLevelType w:val="hybridMultilevel"/>
    <w:tmpl w:val="9DA2E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2D1FC1"/>
    <w:multiLevelType w:val="hybridMultilevel"/>
    <w:tmpl w:val="0DAAB1A6"/>
    <w:numStyleLink w:val="Bullets"/>
  </w:abstractNum>
  <w:abstractNum w:abstractNumId="2">
    <w:nsid w:val="3B0020C3"/>
    <w:multiLevelType w:val="hybridMultilevel"/>
    <w:tmpl w:val="0DAAB1A6"/>
    <w:styleLink w:val="Bullets"/>
    <w:lvl w:ilvl="0" w:tplc="A676768E">
      <w:start w:val="1"/>
      <w:numFmt w:val="bullet"/>
      <w:lvlText w:val="•"/>
      <w:lvlJc w:val="left"/>
      <w:pPr>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1" w:tplc="9EC8EC70">
      <w:start w:val="1"/>
      <w:numFmt w:val="bullet"/>
      <w:lvlText w:val="•"/>
      <w:lvlJc w:val="left"/>
      <w:pPr>
        <w:ind w:left="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2" w:tplc="3122404A">
      <w:start w:val="1"/>
      <w:numFmt w:val="bullet"/>
      <w:lvlText w:val="•"/>
      <w:lvlJc w:val="left"/>
      <w:pPr>
        <w:ind w:left="1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3" w:tplc="D298926C">
      <w:start w:val="1"/>
      <w:numFmt w:val="bullet"/>
      <w:lvlText w:val="•"/>
      <w:lvlJc w:val="left"/>
      <w:pPr>
        <w:ind w:left="19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4" w:tplc="B6B0EEB4">
      <w:start w:val="1"/>
      <w:numFmt w:val="bullet"/>
      <w:lvlText w:val="•"/>
      <w:lvlJc w:val="left"/>
      <w:pPr>
        <w:ind w:left="25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5" w:tplc="FDEE4630">
      <w:start w:val="1"/>
      <w:numFmt w:val="bullet"/>
      <w:lvlText w:val="•"/>
      <w:lvlJc w:val="left"/>
      <w:pPr>
        <w:ind w:left="3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6" w:tplc="08C83426">
      <w:start w:val="1"/>
      <w:numFmt w:val="bullet"/>
      <w:lvlText w:val="•"/>
      <w:lvlJc w:val="left"/>
      <w:pPr>
        <w:ind w:left="3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7" w:tplc="FDA41FF8">
      <w:start w:val="1"/>
      <w:numFmt w:val="bullet"/>
      <w:lvlText w:val="•"/>
      <w:lvlJc w:val="left"/>
      <w:pPr>
        <w:ind w:left="4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8" w:tplc="DA4895FE">
      <w:start w:val="1"/>
      <w:numFmt w:val="bullet"/>
      <w:lvlText w:val="•"/>
      <w:lvlJc w:val="left"/>
      <w:pPr>
        <w:ind w:left="4989" w:hanging="189"/>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1"/>
    <w:lvlOverride w:ilvl="0">
      <w:lvl w:ilvl="0" w:tplc="B734BD76">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49E003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AC61B6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8B2DBB2">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5EE99B6">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8FE6D0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FD6A0C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F7C287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E4A426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94A55"/>
    <w:rsid w:val="000855A7"/>
    <w:rsid w:val="000A3DE1"/>
    <w:rsid w:val="001D2A5D"/>
    <w:rsid w:val="00263AE7"/>
    <w:rsid w:val="0034002A"/>
    <w:rsid w:val="003E5340"/>
    <w:rsid w:val="003F1A35"/>
    <w:rsid w:val="00652D0E"/>
    <w:rsid w:val="00687A8E"/>
    <w:rsid w:val="00755BD6"/>
    <w:rsid w:val="00794A55"/>
    <w:rsid w:val="00957EEE"/>
    <w:rsid w:val="009B4688"/>
    <w:rsid w:val="00B17152"/>
    <w:rsid w:val="00C634DA"/>
    <w:rsid w:val="00DE4D52"/>
    <w:rsid w:val="00EF63F0"/>
    <w:rsid w:val="00F535F9"/>
    <w:rsid w:val="00F8741C"/>
    <w:rsid w:val="00FB5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numbering" w:customStyle="1" w:styleId="Bullets">
    <w:name w:val="Bullets"/>
    <w:pPr>
      <w:numPr>
        <w:numId w:val="1"/>
      </w:numPr>
    </w:pPr>
  </w:style>
  <w:style w:type="character" w:customStyle="1" w:styleId="Hyperlink0">
    <w:name w:val="Hyperlink.0"/>
    <w:basedOn w:val="Hyperlink"/>
    <w:rPr>
      <w:outline w:val="0"/>
      <w:color w:val="0000FF"/>
      <w:u w:val="single" w:color="0000FF"/>
    </w:rPr>
  </w:style>
  <w:style w:type="character" w:styleId="FollowedHyperlink">
    <w:name w:val="FollowedHyperlink"/>
    <w:basedOn w:val="DefaultParagraphFont"/>
    <w:uiPriority w:val="99"/>
    <w:semiHidden/>
    <w:unhideWhenUsed/>
    <w:rsid w:val="003F1A35"/>
    <w:rPr>
      <w:color w:val="FF00FF" w:themeColor="followedHyperlink"/>
      <w:u w:val="single"/>
    </w:rPr>
  </w:style>
  <w:style w:type="paragraph" w:styleId="Header">
    <w:name w:val="header"/>
    <w:basedOn w:val="Normal"/>
    <w:link w:val="HeaderChar"/>
    <w:uiPriority w:val="99"/>
    <w:unhideWhenUsed/>
    <w:rsid w:val="00263AE7"/>
    <w:pPr>
      <w:tabs>
        <w:tab w:val="center" w:pos="4513"/>
        <w:tab w:val="right" w:pos="9026"/>
      </w:tabs>
    </w:pPr>
  </w:style>
  <w:style w:type="character" w:customStyle="1" w:styleId="HeaderChar">
    <w:name w:val="Header Char"/>
    <w:basedOn w:val="DefaultParagraphFont"/>
    <w:link w:val="Header"/>
    <w:uiPriority w:val="99"/>
    <w:rsid w:val="00263AE7"/>
    <w:rPr>
      <w:sz w:val="24"/>
      <w:szCs w:val="24"/>
      <w:lang w:val="en-US" w:eastAsia="en-US"/>
    </w:rPr>
  </w:style>
  <w:style w:type="paragraph" w:styleId="Footer">
    <w:name w:val="footer"/>
    <w:basedOn w:val="Normal"/>
    <w:link w:val="FooterChar"/>
    <w:uiPriority w:val="99"/>
    <w:unhideWhenUsed/>
    <w:rsid w:val="00263AE7"/>
    <w:pPr>
      <w:tabs>
        <w:tab w:val="center" w:pos="4513"/>
        <w:tab w:val="right" w:pos="9026"/>
      </w:tabs>
    </w:pPr>
  </w:style>
  <w:style w:type="character" w:customStyle="1" w:styleId="FooterChar">
    <w:name w:val="Footer Char"/>
    <w:basedOn w:val="DefaultParagraphFont"/>
    <w:link w:val="Footer"/>
    <w:uiPriority w:val="99"/>
    <w:rsid w:val="00263AE7"/>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numbering" w:customStyle="1" w:styleId="Bullets">
    <w:name w:val="Bullets"/>
    <w:pPr>
      <w:numPr>
        <w:numId w:val="1"/>
      </w:numPr>
    </w:pPr>
  </w:style>
  <w:style w:type="character" w:customStyle="1" w:styleId="Hyperlink0">
    <w:name w:val="Hyperlink.0"/>
    <w:basedOn w:val="Hyperlink"/>
    <w:rPr>
      <w:outline w:val="0"/>
      <w:color w:val="0000FF"/>
      <w:u w:val="single" w:color="0000FF"/>
    </w:rPr>
  </w:style>
  <w:style w:type="character" w:styleId="FollowedHyperlink">
    <w:name w:val="FollowedHyperlink"/>
    <w:basedOn w:val="DefaultParagraphFont"/>
    <w:uiPriority w:val="99"/>
    <w:semiHidden/>
    <w:unhideWhenUsed/>
    <w:rsid w:val="003F1A35"/>
    <w:rPr>
      <w:color w:val="FF00FF" w:themeColor="followedHyperlink"/>
      <w:u w:val="single"/>
    </w:rPr>
  </w:style>
  <w:style w:type="paragraph" w:styleId="Header">
    <w:name w:val="header"/>
    <w:basedOn w:val="Normal"/>
    <w:link w:val="HeaderChar"/>
    <w:uiPriority w:val="99"/>
    <w:unhideWhenUsed/>
    <w:rsid w:val="00263AE7"/>
    <w:pPr>
      <w:tabs>
        <w:tab w:val="center" w:pos="4513"/>
        <w:tab w:val="right" w:pos="9026"/>
      </w:tabs>
    </w:pPr>
  </w:style>
  <w:style w:type="character" w:customStyle="1" w:styleId="HeaderChar">
    <w:name w:val="Header Char"/>
    <w:basedOn w:val="DefaultParagraphFont"/>
    <w:link w:val="Header"/>
    <w:uiPriority w:val="99"/>
    <w:rsid w:val="00263AE7"/>
    <w:rPr>
      <w:sz w:val="24"/>
      <w:szCs w:val="24"/>
      <w:lang w:val="en-US" w:eastAsia="en-US"/>
    </w:rPr>
  </w:style>
  <w:style w:type="paragraph" w:styleId="Footer">
    <w:name w:val="footer"/>
    <w:basedOn w:val="Normal"/>
    <w:link w:val="FooterChar"/>
    <w:uiPriority w:val="99"/>
    <w:unhideWhenUsed/>
    <w:rsid w:val="00263AE7"/>
    <w:pPr>
      <w:tabs>
        <w:tab w:val="center" w:pos="4513"/>
        <w:tab w:val="right" w:pos="9026"/>
      </w:tabs>
    </w:pPr>
  </w:style>
  <w:style w:type="character" w:customStyle="1" w:styleId="FooterChar">
    <w:name w:val="Footer Char"/>
    <w:basedOn w:val="DefaultParagraphFont"/>
    <w:link w:val="Footer"/>
    <w:uiPriority w:val="99"/>
    <w:rsid w:val="00263AE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olc.co.uk/educational/your-guide-to-decisions-about-cardiopulmonary-resuscitation-cpr/%2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dependentage.org/information/advice-guides-factsheets-leaflets/planning-for-end-of-lif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direct.gov.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vimeo.com/21619892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FB6EB-D7AC-45EB-B8B7-498A694F5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Hartnoll Jenny (Frome Medical Practice)</dc:creator>
  <cp:lastModifiedBy>Hartnoll Jenny (Frome Medical Practice)</cp:lastModifiedBy>
  <cp:revision>4</cp:revision>
  <dcterms:created xsi:type="dcterms:W3CDTF">2019-11-01T14:12:00Z</dcterms:created>
  <dcterms:modified xsi:type="dcterms:W3CDTF">2019-12-30T14:44:00Z</dcterms:modified>
</cp:coreProperties>
</file>